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Arial" w:cs="Arial" w:eastAsia="Arial" w:hAnsi="Arial"/>
          <w:b w:val="1"/>
          <w:sz w:val="34"/>
          <w:szCs w:val="34"/>
        </w:rPr>
      </w:pPr>
      <w:bookmarkStart w:colFirst="0" w:colLast="0" w:name="_heading=h.s8zkjpv0l6t6" w:id="0"/>
      <w:bookmarkEnd w:id="0"/>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34"/>
          <w:szCs w:val="34"/>
          <w:rtl w:val="0"/>
        </w:rPr>
        <w:t xml:space="preserve">Subsecretaría de Emergencias.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-50799</wp:posOffset>
                </wp:positionH>
                <wp:positionV relativeFrom="paragraph">
                  <wp:posOffset>406400</wp:posOffset>
                </wp:positionV>
                <wp:extent cx="5885815" cy="561340"/>
                <wp:effectExtent b="0" l="0" r="0" t="0"/>
                <wp:wrapTopAndBottom distB="0" distT="0"/>
                <wp:docPr id="3" name=""/>
                <a:graphic>
                  <a:graphicData uri="http://schemas.microsoft.com/office/word/2010/wordprocessingGroup">
                    <wpg:wgp>
                      <wpg:cNvGrpSpPr/>
                      <wpg:grpSpPr>
                        <a:xfrm>
                          <a:off x="2403075" y="3499325"/>
                          <a:ext cx="5885815" cy="561340"/>
                          <a:chOff x="2403075" y="3499325"/>
                          <a:chExt cx="5885825" cy="561350"/>
                        </a:xfrm>
                      </wpg:grpSpPr>
                      <wpg:grpSp>
                        <wpg:cNvGrpSpPr/>
                        <wpg:grpSpPr>
                          <a:xfrm>
                            <a:off x="2403093" y="3499330"/>
                            <a:ext cx="5885815" cy="561340"/>
                            <a:chOff x="2311653" y="3594580"/>
                            <a:chExt cx="6068695" cy="410959"/>
                          </a:xfrm>
                        </wpg:grpSpPr>
                        <wps:wsp>
                          <wps:cNvSpPr/>
                          <wps:cNvPr id="3" name="Shape 3"/>
                          <wps:spPr>
                            <a:xfrm>
                              <a:off x="2311653" y="3594580"/>
                              <a:ext cx="6068675" cy="41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068695" cy="410959"/>
                              <a:chOff x="0" y="0"/>
                              <a:chExt cx="6068695" cy="410959"/>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200" w:before="0" w:line="360"/>
                                    <w:ind w:left="0" w:right="0" w:firstLine="0"/>
                                    <w:jc w:val="both"/>
                                    <w:textDirection w:val="btLr"/>
                                  </w:pPr>
                                  <w:r w:rsidDel="00000000" w:rsidR="00000000" w:rsidRPr="00000000">
                                    <w:rPr>
                                      <w:rFonts w:ascii="Calibri" w:cs="Calibri" w:eastAsia="Calibri" w:hAnsi="Calibri"/>
                                      <w:b w:val="0"/>
                                      <w:i w:val="0"/>
                                      <w:smallCaps w:val="0"/>
                                      <w:strike w:val="0"/>
                                      <w:color w:val="000000"/>
                                      <w:sz w:val="22"/>
                                      <w:u w:val="single"/>
                                      <w:vertAlign w:val="baseline"/>
                                    </w:rPr>
                                    <w:t xml:space="preserve">Curso sobre género, familia y la violencia como modo de relación</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80625" y="82862"/>
                                <a:ext cx="5988051" cy="328097"/>
                              </a:xfrm>
                              <a:prstGeom prst="rect">
                                <a:avLst/>
                              </a:prstGeom>
                              <a:noFill/>
                              <a:ln>
                                <a:noFill/>
                              </a:ln>
                            </wps:spPr>
                            <wps:txbx>
                              <w:txbxContent>
                                <w:p w:rsidR="00000000" w:rsidDel="00000000" w:rsidP="00000000" w:rsidRDefault="00000000" w:rsidRPr="00000000">
                                  <w:pPr>
                                    <w:spacing w:after="0" w:before="160" w:line="240"/>
                                    <w:ind w:left="27.000000476837158" w:right="0" w:firstLine="27.000000476837158"/>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Jornada de Sistema de Comando de Incidentes.</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-50799</wp:posOffset>
                </wp:positionH>
                <wp:positionV relativeFrom="paragraph">
                  <wp:posOffset>406400</wp:posOffset>
                </wp:positionV>
                <wp:extent cx="5885815" cy="561340"/>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85815" cy="561340"/>
                        </a:xfrm>
                        <a:prstGeom prst="rect"/>
                        <a:ln/>
                      </pic:spPr>
                    </pic:pic>
                  </a:graphicData>
                </a:graphic>
              </wp:anchor>
            </w:drawing>
          </mc:Fallback>
        </mc:AlternateContent>
      </w:r>
    </w:p>
    <w:p w:rsidR="00000000" w:rsidDel="00000000" w:rsidP="00000000" w:rsidRDefault="00000000" w:rsidRPr="00000000" w14:paraId="00000002">
      <w:pPr>
        <w:pStyle w:val="Heading1"/>
        <w:spacing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4">
      <w:pPr>
        <w:pStyle w:val="Heading1"/>
        <w:spacing w:line="360" w:lineRule="auto"/>
        <w:ind w:lef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Esta capacitación, impulsada por la Dirección Provincial de Defensa Civil, busca estandarizar procedimientos de organización interdisciplinarios para el manejo eficiente de emergencias mediante el Sistema de Comando de Incidentes, proporcionando al primer respondedor herramientas para una respuesta coordinada que integre instalaciones, equipamiento, personal, protocolos y comunicaciones, con el objetivo de proteger vidas, propiedades y el ambiente, y facilitar la toma de decisiones rápida y lógica en situaciones de crisis.</w:t>
      </w:r>
    </w:p>
    <w:p w:rsidR="00000000" w:rsidDel="00000000" w:rsidP="00000000" w:rsidRDefault="00000000" w:rsidRPr="00000000" w14:paraId="00000005">
      <w:pPr>
        <w:pStyle w:val="Heading1"/>
        <w:spacing w:line="360" w:lineRule="auto"/>
        <w:ind w:lef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6">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7">
      <w:pPr>
        <w:tabs>
          <w:tab w:val="left" w:leader="none" w:pos="426"/>
        </w:tabs>
        <w:spacing w:line="360" w:lineRule="auto"/>
        <w:jc w:val="both"/>
        <w:rPr>
          <w:rFonts w:ascii="Arial" w:cs="Arial" w:eastAsia="Arial" w:hAnsi="Arial"/>
        </w:rPr>
      </w:pPr>
      <w:r w:rsidDel="00000000" w:rsidR="00000000" w:rsidRPr="00000000">
        <w:rPr>
          <w:rFonts w:ascii="Arial" w:cs="Arial" w:eastAsia="Arial" w:hAnsi="Arial"/>
          <w:rtl w:val="0"/>
        </w:rPr>
        <w:t xml:space="preserve">Personal de las instituciones que forman el sistema provincial de emergencias local (bomberos, policía, salud, asistencia social, inspectores municipales y ONG vinculadas).</w:t>
      </w:r>
    </w:p>
    <w:p w:rsidR="00000000" w:rsidDel="00000000" w:rsidP="00000000" w:rsidRDefault="00000000" w:rsidRPr="00000000" w14:paraId="00000008">
      <w:pPr>
        <w:tabs>
          <w:tab w:val="left" w:leader="none" w:pos="7"/>
          <w:tab w:val="left" w:leader="none" w:pos="426"/>
        </w:tabs>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rPr>
      </w:pPr>
      <w:r w:rsidDel="00000000" w:rsidR="00000000" w:rsidRPr="00000000">
        <w:rPr>
          <w:rFonts w:ascii="Arial" w:cs="Arial" w:eastAsia="Arial" w:hAnsi="Arial"/>
          <w:b w:val="1"/>
          <w:rtl w:val="0"/>
        </w:rPr>
        <w:t xml:space="preserve">Modalidad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presencial y/o virtual</w:t>
      </w:r>
      <w:r w:rsidDel="00000000" w:rsidR="00000000" w:rsidRPr="00000000">
        <w:rPr>
          <w:rFonts w:ascii="Arial" w:cs="Arial" w:eastAsia="Arial" w:hAnsi="Arial"/>
          <w:rtl w:val="0"/>
        </w:rPr>
        <w:t xml:space="preserve">.</w:t>
      </w:r>
    </w:p>
    <w:p w:rsidR="00000000" w:rsidDel="00000000" w:rsidP="00000000" w:rsidRDefault="00000000" w:rsidRPr="00000000" w14:paraId="0000000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3 horas reloj.</w:t>
      </w:r>
    </w:p>
    <w:p w:rsidR="00000000" w:rsidDel="00000000" w:rsidP="00000000" w:rsidRDefault="00000000" w:rsidRPr="00000000" w14:paraId="0000000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0"/>
          <w:tab w:val="left" w:leader="none" w:pos="284"/>
          <w:tab w:val="left" w:leader="none" w:pos="426"/>
        </w:tabs>
        <w:spacing w:line="360" w:lineRule="auto"/>
        <w:jc w:val="both"/>
        <w:rPr>
          <w:rFonts w:ascii="Arial" w:cs="Arial" w:eastAsia="Arial" w:hAnsi="Arial"/>
        </w:rPr>
      </w:pPr>
      <w:r w:rsidDel="00000000" w:rsidR="00000000" w:rsidRPr="00000000">
        <w:rPr>
          <w:rFonts w:ascii="Arial" w:cs="Arial" w:eastAsia="Arial" w:hAnsi="Arial"/>
          <w:b w:val="1"/>
          <w:rtl w:val="0"/>
        </w:rPr>
        <w:t xml:space="preserve">Ediciones</w:t>
      </w:r>
      <w:r w:rsidDel="00000000" w:rsidR="00000000" w:rsidRPr="00000000">
        <w:rPr>
          <w:rFonts w:ascii="Arial" w:cs="Arial" w:eastAsia="Arial" w:hAnsi="Arial"/>
          <w:rtl w:val="0"/>
        </w:rPr>
        <w:t xml:space="preserve">: 2 ediciones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0E">
      <w:pPr>
        <w:tabs>
          <w:tab w:val="left" w:leader="none" w:pos="0"/>
          <w:tab w:val="left" w:leader="none" w:pos="284"/>
          <w:tab w:val="left" w:leader="none" w:pos="426"/>
        </w:tabs>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426"/>
        </w:tabs>
        <w:spacing w:line="360" w:lineRule="auto"/>
        <w:jc w:val="both"/>
        <w:rPr>
          <w:rFonts w:ascii="Arial" w:cs="Arial" w:eastAsia="Arial" w:hAnsi="Arial"/>
          <w:color w:val="000000"/>
        </w:rPr>
      </w:pPr>
      <w:r w:rsidDel="00000000" w:rsidR="00000000" w:rsidRPr="00000000">
        <w:rPr>
          <w:rFonts w:ascii="Arial" w:cs="Arial" w:eastAsia="Arial" w:hAnsi="Arial"/>
          <w:b w:val="1"/>
          <w:rtl w:val="0"/>
        </w:rPr>
        <w:t xml:space="preserve">Fecha de inicio y finalización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fechas tentativas de inicio junio y septiembre.</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426"/>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color w:val="000000"/>
        </w:rPr>
      </w:pPr>
      <w:r w:rsidDel="00000000" w:rsidR="00000000" w:rsidRPr="00000000">
        <w:rPr>
          <w:rFonts w:ascii="Arial" w:cs="Arial" w:eastAsia="Arial" w:hAnsi="Arial"/>
          <w:b w:val="1"/>
          <w:rtl w:val="0"/>
        </w:rPr>
        <w:t xml:space="preserve">Cupo: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participación máxima presencial de </w:t>
      </w:r>
      <w:r w:rsidDel="00000000" w:rsidR="00000000" w:rsidRPr="00000000">
        <w:rPr>
          <w:rFonts w:ascii="Arial" w:cs="Arial" w:eastAsia="Arial" w:hAnsi="Arial"/>
          <w:rtl w:val="0"/>
        </w:rPr>
        <w:t xml:space="preserve">30</w:t>
      </w:r>
      <w:r w:rsidDel="00000000" w:rsidR="00000000" w:rsidRPr="00000000">
        <w:rPr>
          <w:rFonts w:ascii="Arial" w:cs="Arial" w:eastAsia="Arial" w:hAnsi="Arial"/>
          <w:color w:val="000000"/>
          <w:rtl w:val="0"/>
        </w:rPr>
        <w:t xml:space="preserve"> asistentes, dependiendo de las dimensiones del lugar. Participación máxima virtual de </w:t>
      </w:r>
      <w:r w:rsidDel="00000000" w:rsidR="00000000" w:rsidRPr="00000000">
        <w:rPr>
          <w:rFonts w:ascii="Arial" w:cs="Arial" w:eastAsia="Arial" w:hAnsi="Arial"/>
          <w:rtl w:val="0"/>
        </w:rPr>
        <w:t xml:space="preserve">100</w:t>
      </w:r>
      <w:r w:rsidDel="00000000" w:rsidR="00000000" w:rsidRPr="00000000">
        <w:rPr>
          <w:rFonts w:ascii="Arial" w:cs="Arial" w:eastAsia="Arial" w:hAnsi="Arial"/>
          <w:color w:val="000000"/>
          <w:rtl w:val="0"/>
        </w:rPr>
        <w:t xml:space="preserve"> asistentes.</w:t>
      </w:r>
    </w:p>
    <w:p w:rsidR="00000000" w:rsidDel="00000000" w:rsidP="00000000" w:rsidRDefault="00000000" w:rsidRPr="00000000" w14:paraId="0000001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Teléfono institucional (0221) 451-2002 int. 101/102.</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Correo electrónico:</w:t>
      </w:r>
      <w:r w:rsidDel="00000000" w:rsidR="00000000" w:rsidRPr="00000000">
        <w:rPr>
          <w:rFonts w:ascii="Arial" w:cs="Arial" w:eastAsia="Arial" w:hAnsi="Arial"/>
          <w:b w:val="0"/>
          <w:i w:val="0"/>
          <w:smallCaps w:val="0"/>
          <w:strike w:val="0"/>
          <w:color w:val="5e5e5e"/>
          <w:sz w:val="22"/>
          <w:szCs w:val="22"/>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cursosfortalecimiento.dgdc@gmail.com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pStyle w:val="Heading1"/>
        <w:spacing w:line="360" w:lineRule="auto"/>
        <w:ind w:firstLine="143"/>
        <w:jc w:val="both"/>
        <w:rPr>
          <w:rFonts w:ascii="Arial" w:cs="Arial" w:eastAsia="Arial" w:hAnsi="Arial"/>
          <w:b w:val="0"/>
          <w:sz w:val="22"/>
          <w:szCs w:val="22"/>
        </w:rPr>
      </w:pPr>
      <w:r w:rsidDel="00000000" w:rsidR="00000000" w:rsidRPr="00000000">
        <w:rPr>
          <w:rtl w:val="0"/>
        </w:rPr>
      </w:r>
    </w:p>
    <w:sectPr>
      <w:pgSz w:h="16840" w:w="11910" w:orient="portrait"/>
      <w:pgMar w:bottom="1417" w:top="1417" w:left="1701" w:right="1701"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qFormat w:val="1"/>
    <w:rPr>
      <w:lang w:eastAsia="en-US"/>
    </w:rPr>
  </w:style>
  <w:style w:type="paragraph" w:styleId="Ttulo1">
    <w:name w:val="heading 1"/>
    <w:basedOn w:val="Normal"/>
    <w:uiPriority w:val="9"/>
    <w:qFormat w:val="1"/>
    <w:pPr>
      <w:ind w:left="143"/>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val="1"/>
    <w:rsid w:val="00C71223"/>
    <w:pPr>
      <w:tabs>
        <w:tab w:val="center" w:pos="4252"/>
        <w:tab w:val="right" w:pos="8504"/>
      </w:tabs>
    </w:pPr>
  </w:style>
  <w:style w:type="character" w:styleId="EncabezadoCar" w:customStyle="1">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val="1"/>
    <w:rsid w:val="00C71223"/>
    <w:pPr>
      <w:tabs>
        <w:tab w:val="center" w:pos="4252"/>
        <w:tab w:val="right" w:pos="8504"/>
      </w:tabs>
    </w:pPr>
  </w:style>
  <w:style w:type="character" w:styleId="PiedepginaCar" w:customStyle="1">
    <w:name w:val="Pie de página Car"/>
    <w:basedOn w:val="Fuentedeprrafopredeter"/>
    <w:link w:val="Piedepgina"/>
    <w:uiPriority w:val="99"/>
    <w:rsid w:val="00C71223"/>
    <w:rPr>
      <w:lang w:eastAsia="en-US"/>
    </w:rPr>
  </w:style>
  <w:style w:type="character" w:styleId="Mencinsinresolver">
    <w:name w:val="Unresolved Mention"/>
    <w:basedOn w:val="Fuentedeprrafopredeter"/>
    <w:uiPriority w:val="99"/>
    <w:semiHidden w:val="1"/>
    <w:unhideWhenUsed w:val="1"/>
    <w:rsid w:val="005D5E7F"/>
    <w:rPr>
      <w:color w:val="605e5c"/>
      <w:shd w:color="auto" w:fill="e1dfdd" w:val="clear"/>
    </w:rPr>
  </w:style>
  <w:style w:type="paragraph" w:styleId="NormalWeb">
    <w:name w:val="Normal (Web)"/>
    <w:basedOn w:val="Normal"/>
    <w:uiPriority w:val="99"/>
    <w:unhideWhenUsed w:val="1"/>
    <w:rsid w:val="00A65761"/>
    <w:pPr>
      <w:widowControl w:val="1"/>
      <w:spacing w:after="100" w:afterAutospacing="1" w:before="100" w:beforeAutospacing="1"/>
    </w:pPr>
    <w:rPr>
      <w:rFonts w:ascii="Times New Roman" w:cs="Times New Roman" w:eastAsia="Times New Roman" w:hAnsi="Times New Roman"/>
      <w:sz w:val="24"/>
      <w:szCs w:val="24"/>
      <w:lang w:eastAsia="es-AR" w:val="es-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ursosfortalecimiento.dgd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4Hc/Jn9tnfW5LZSSGKw6QfjTZQ==">CgMxLjAyDmguczh6a2pwdjBsNnQ2OAByITFsNWxWVFpQRGlMQ2NibkJleUU5Z2lVeUo1YjdTVEVuVg==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2025-05-06T17:02:00Z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